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盐城幼儿师范高等专科学校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体育看台等零星维修改造项目</w:t>
      </w:r>
      <w:r>
        <w:rPr>
          <w:rFonts w:hint="eastAsia" w:ascii="仿宋_GB2312" w:eastAsia="仿宋_GB2312"/>
          <w:sz w:val="28"/>
          <w:szCs w:val="28"/>
        </w:rPr>
        <w:t>经公开询价采购，按规定程序进行了开标、评标、定标，现就本次采购的中标结果公布如下：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>一、询价项目名称：盐城幼儿师范高等专科学校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体育看台等零星维修改造项目</w:t>
      </w:r>
      <w:r>
        <w:rPr>
          <w:rFonts w:hint="eastAsia" w:ascii="仿宋_GB2312" w:eastAsia="仿宋_GB2312"/>
          <w:sz w:val="28"/>
          <w:szCs w:val="28"/>
        </w:rPr>
        <w:t xml:space="preserve">。 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二、询价公告媒体及日期：</w:t>
      </w:r>
    </w:p>
    <w:p>
      <w:pPr>
        <w:pStyle w:val="4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盐城幼儿师范高等专科学校网20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902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三、评标信息</w:t>
      </w:r>
    </w:p>
    <w:p>
      <w:pPr>
        <w:pStyle w:val="4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评标日期：20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评标地点：盐城幼儿师范高等专科学校学海路校区(盐城市学海路28号)财务处招标</w:t>
      </w:r>
      <w:r>
        <w:rPr>
          <w:rFonts w:hint="eastAsia" w:ascii="仿宋_GB2312" w:eastAsia="仿宋_GB2312"/>
          <w:sz w:val="28"/>
          <w:szCs w:val="28"/>
          <w:lang w:eastAsia="zh-CN"/>
        </w:rPr>
        <w:t>办公</w:t>
      </w:r>
      <w:r>
        <w:rPr>
          <w:rFonts w:hint="eastAsia" w:ascii="仿宋_GB2312" w:eastAsia="仿宋_GB2312"/>
          <w:sz w:val="28"/>
          <w:szCs w:val="28"/>
        </w:rPr>
        <w:t>室。</w:t>
      </w:r>
    </w:p>
    <w:p>
      <w:pPr>
        <w:pStyle w:val="4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评标委员会名单：</w:t>
      </w:r>
      <w:r>
        <w:rPr>
          <w:rFonts w:hint="eastAsia" w:ascii="仿宋_GB2312" w:eastAsia="仿宋_GB2312"/>
          <w:sz w:val="28"/>
          <w:szCs w:val="28"/>
          <w:lang w:eastAsia="zh-CN"/>
        </w:rPr>
        <w:t>陈华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eastAsia="zh-CN"/>
        </w:rPr>
        <w:t>王友军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eastAsia="zh-CN"/>
        </w:rPr>
        <w:t>谢福华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监委：秦春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组织单位：江苏大洲工程项目管理有限公司</w:t>
      </w:r>
    </w:p>
    <w:p>
      <w:pPr>
        <w:pStyle w:val="4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四、中标信息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>中标意向单位：</w:t>
      </w:r>
      <w:r>
        <w:rPr>
          <w:rFonts w:hint="eastAsia" w:ascii="仿宋_GB2312" w:eastAsia="仿宋_GB2312"/>
          <w:sz w:val="28"/>
          <w:szCs w:val="28"/>
          <w:lang w:eastAsia="zh-CN"/>
        </w:rPr>
        <w:t>江苏朗正装饰工程有限公司</w:t>
      </w:r>
    </w:p>
    <w:p>
      <w:pPr>
        <w:pStyle w:val="4"/>
        <w:rPr>
          <w:rFonts w:hint="default"/>
          <w:lang w:val="en-US"/>
        </w:rPr>
      </w:pPr>
      <w:r>
        <w:rPr>
          <w:rFonts w:hint="eastAsia" w:ascii="仿宋_GB2312" w:eastAsia="仿宋_GB2312"/>
          <w:sz w:val="28"/>
          <w:szCs w:val="28"/>
        </w:rPr>
        <w:t>中标</w:t>
      </w:r>
      <w:r>
        <w:rPr>
          <w:rFonts w:hint="eastAsia" w:ascii="仿宋_GB2312" w:eastAsia="仿宋_GB2312"/>
          <w:sz w:val="28"/>
          <w:szCs w:val="28"/>
          <w:lang w:eastAsia="zh-CN"/>
        </w:rPr>
        <w:t>金额</w:t>
      </w:r>
      <w:r>
        <w:rPr>
          <w:rFonts w:hint="eastAsia" w:ascii="仿宋_GB2312" w:eastAsia="仿宋_GB2312"/>
          <w:sz w:val="28"/>
          <w:szCs w:val="28"/>
        </w:rPr>
        <w:t xml:space="preserve">：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238887.50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元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五、本次询价联系事项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联系人：蒋老师</w:t>
      </w:r>
      <w:r>
        <w:rPr>
          <w:rFonts w:hint="eastAsia"/>
        </w:rPr>
        <w:t xml:space="preserve">   </w:t>
      </w: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宋体" w:hAnsi="宋体" w:cs="宋体"/>
          <w:sz w:val="28"/>
          <w:szCs w:val="28"/>
        </w:rPr>
        <w:t>0515-89966103</w:t>
      </w:r>
    </w:p>
    <w:p>
      <w:pPr>
        <w:pStyle w:val="4"/>
      </w:pPr>
      <w:r>
        <w:rPr>
          <w:rFonts w:hint="eastAsia" w:ascii="仿宋_GB2312" w:eastAsia="仿宋_GB2312"/>
          <w:sz w:val="28"/>
          <w:szCs w:val="28"/>
        </w:rPr>
        <w:t>公示时间为1个工作日，各有关当事人对评审结果有异议的，可以在中标公告发布之日起七个工作日内，以书面形式向盐城幼儿师范高等专科学校纪检监察室 (联系电话：0515-89969906)提出，逾期将不再受理。</w:t>
      </w:r>
      <w:r>
        <w:rPr>
          <w:rFonts w:hint="eastAsia"/>
        </w:rPr>
        <w:t>  </w:t>
      </w:r>
    </w:p>
    <w:p>
      <w:pPr>
        <w:pStyle w:val="4"/>
        <w:jc w:val="right"/>
        <w:rPr>
          <w:rFonts w:ascii="仿宋_GB2312" w:eastAsia="仿宋_GB2312"/>
          <w:sz w:val="28"/>
          <w:szCs w:val="28"/>
        </w:rPr>
      </w:pPr>
    </w:p>
    <w:p>
      <w:pPr>
        <w:pStyle w:val="4"/>
        <w:jc w:val="right"/>
      </w:pPr>
      <w:r>
        <w:rPr>
          <w:rFonts w:hint="eastAsia" w:ascii="仿宋_GB2312" w:eastAsia="仿宋_GB2312"/>
          <w:sz w:val="28"/>
          <w:szCs w:val="28"/>
        </w:rPr>
        <w:t>盐城幼儿师范高等专科学校</w:t>
      </w:r>
    </w:p>
    <w:p>
      <w:pPr>
        <w:pStyle w:val="4"/>
        <w:ind w:right="560"/>
        <w:jc w:val="right"/>
      </w:pPr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